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6F2CA" w14:textId="77777777" w:rsidR="00051E25" w:rsidRDefault="00051E25" w:rsidP="00051E25">
      <w:pPr>
        <w:bidi/>
        <w:spacing w:line="240" w:lineRule="auto"/>
        <w:rPr>
          <w:rFonts w:cs="B Titr"/>
          <w:rtl/>
          <w:lang w:bidi="fa-IR"/>
        </w:rPr>
      </w:pPr>
      <w:r>
        <w:rPr>
          <w:rFonts w:cs="B Titr" w:hint="cs"/>
          <w:noProof/>
          <w:rtl/>
        </w:rPr>
        <mc:AlternateContent>
          <mc:Choice Requires="wps">
            <w:drawing>
              <wp:anchor distT="0" distB="0" distL="114300" distR="114300" simplePos="0" relativeHeight="251659264" behindDoc="0" locked="0" layoutInCell="1" allowOverlap="1" wp14:anchorId="18D6F2D9" wp14:editId="18D6F2DA">
                <wp:simplePos x="0" y="0"/>
                <wp:positionH relativeFrom="column">
                  <wp:posOffset>5600700</wp:posOffset>
                </wp:positionH>
                <wp:positionV relativeFrom="paragraph">
                  <wp:posOffset>20955</wp:posOffset>
                </wp:positionV>
                <wp:extent cx="704850" cy="619125"/>
                <wp:effectExtent l="0" t="0" r="0" b="0"/>
                <wp:wrapNone/>
                <wp:docPr id="2" name="Rectangle 2"/>
                <wp:cNvGraphicFramePr/>
                <a:graphic xmlns:a="http://schemas.openxmlformats.org/drawingml/2006/main">
                  <a:graphicData uri="http://schemas.microsoft.com/office/word/2010/wordprocessingShape">
                    <wps:wsp>
                      <wps:cNvSpPr/>
                      <wps:spPr>
                        <a:xfrm>
                          <a:off x="0" y="0"/>
                          <a:ext cx="704850" cy="619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D6F2DB" w14:textId="77777777" w:rsidR="00051E25" w:rsidRDefault="00051E25" w:rsidP="00051E25">
                            <w:pPr>
                              <w:jc w:val="center"/>
                            </w:pPr>
                            <w:r w:rsidRPr="00051E25">
                              <w:rPr>
                                <w:rFonts w:ascii="Calibri" w:eastAsia="Times New Roman" w:hAnsi="Calibri" w:cs="Arial"/>
                                <w:noProof/>
                                <w:rtl/>
                              </w:rPr>
                              <w:drawing>
                                <wp:inline distT="0" distB="0" distL="0" distR="0" wp14:anchorId="18D6F2DC" wp14:editId="18D6F2DD">
                                  <wp:extent cx="409166" cy="752475"/>
                                  <wp:effectExtent l="0" t="0" r="0" b="0"/>
                                  <wp:docPr id="3" name="Picture 3" descr="IUM-E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M-EDC"/>
                                          <pic:cNvPicPr>
                                            <a:picLocks noChangeAspect="1" noChangeArrowheads="1"/>
                                          </pic:cNvPicPr>
                                        </pic:nvPicPr>
                                        <pic:blipFill>
                                          <a:blip r:embed="rId5"/>
                                          <a:srcRect/>
                                          <a:stretch>
                                            <a:fillRect/>
                                          </a:stretch>
                                        </pic:blipFill>
                                        <pic:spPr bwMode="auto">
                                          <a:xfrm>
                                            <a:off x="0" y="0"/>
                                            <a:ext cx="408308" cy="75089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6F2D9" id="Rectangle 2" o:spid="_x0000_s1026" style="position:absolute;left:0;text-align:left;margin-left:441pt;margin-top:1.65pt;width:55.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" filled="f" stroked="f" strokeweight="2pt">
                <v:textbox>
                  <w:txbxContent>
                    <w:p w14:paraId="18D6F2DB" w14:textId="77777777" w:rsidR="00051E25" w:rsidRDefault="00051E25" w:rsidP="00051E25">
                      <w:pPr>
                        <w:jc w:val="center"/>
                      </w:pPr>
                      <w:r w:rsidRPr="00051E25">
                        <w:rPr>
                          <w:rFonts w:ascii="Calibri" w:eastAsia="Times New Roman" w:hAnsi="Calibri" w:cs="Arial"/>
                          <w:noProof/>
                          <w:rtl/>
                        </w:rPr>
                        <w:drawing>
                          <wp:inline distT="0" distB="0" distL="0" distR="0" wp14:anchorId="18D6F2DC" wp14:editId="18D6F2DD">
                            <wp:extent cx="409166" cy="752475"/>
                            <wp:effectExtent l="0" t="0" r="0" b="0"/>
                            <wp:docPr id="3" name="Picture 3" descr="IUM-E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M-EDC"/>
                                    <pic:cNvPicPr>
                                      <a:picLocks noChangeAspect="1" noChangeArrowheads="1"/>
                                    </pic:cNvPicPr>
                                  </pic:nvPicPr>
                                  <pic:blipFill>
                                    <a:blip r:embed="rId5"/>
                                    <a:srcRect/>
                                    <a:stretch>
                                      <a:fillRect/>
                                    </a:stretch>
                                  </pic:blipFill>
                                  <pic:spPr bwMode="auto">
                                    <a:xfrm>
                                      <a:off x="0" y="0"/>
                                      <a:ext cx="408308" cy="750898"/>
                                    </a:xfrm>
                                    <a:prstGeom prst="rect">
                                      <a:avLst/>
                                    </a:prstGeom>
                                    <a:noFill/>
                                    <a:ln w="9525">
                                      <a:noFill/>
                                      <a:miter lim="800000"/>
                                      <a:headEnd/>
                                      <a:tailEnd/>
                                    </a:ln>
                                  </pic:spPr>
                                </pic:pic>
                              </a:graphicData>
                            </a:graphic>
                          </wp:inline>
                        </w:drawing>
                      </w:r>
                    </w:p>
                  </w:txbxContent>
                </v:textbox>
              </v:rect>
            </w:pict>
          </mc:Fallback>
        </mc:AlternateContent>
      </w:r>
      <w:r>
        <w:rPr>
          <w:rFonts w:cs="B Titr" w:hint="cs"/>
          <w:rtl/>
          <w:lang w:bidi="fa-IR"/>
        </w:rPr>
        <w:t xml:space="preserve">                                                                                             باسمه تعالی</w:t>
      </w:r>
    </w:p>
    <w:p w14:paraId="18D6F2CB" w14:textId="77777777" w:rsidR="00051E25" w:rsidRDefault="00051E25" w:rsidP="004771CC">
      <w:pPr>
        <w:bidi/>
        <w:spacing w:line="240" w:lineRule="auto"/>
        <w:jc w:val="center"/>
        <w:rPr>
          <w:rFonts w:cs="B Titr"/>
          <w:rtl/>
          <w:lang w:bidi="fa-IR"/>
        </w:rPr>
      </w:pPr>
      <w:r>
        <w:rPr>
          <w:rFonts w:cs="B Titr" w:hint="cs"/>
          <w:rtl/>
          <w:lang w:bidi="fa-IR"/>
        </w:rPr>
        <w:t>بیانیه تأسیس گروه مراقبتهای تسکینی</w:t>
      </w:r>
      <w:r w:rsidR="005705AD">
        <w:rPr>
          <w:rFonts w:cs="B Titr" w:hint="cs"/>
          <w:rtl/>
          <w:lang w:bidi="fa-IR"/>
        </w:rPr>
        <w:t xml:space="preserve"> </w:t>
      </w:r>
      <w:r w:rsidR="005705AD" w:rsidRPr="005705AD">
        <w:rPr>
          <w:rFonts w:cs="B Titr" w:hint="cs"/>
          <w:color w:val="FF0000"/>
          <w:rtl/>
          <w:lang w:bidi="fa-IR"/>
        </w:rPr>
        <w:t>( پیشنهادی غیر قابل استناد)</w:t>
      </w:r>
    </w:p>
    <w:p w14:paraId="18D6F2CC" w14:textId="77777777" w:rsidR="001E3F48" w:rsidRPr="00180E5D" w:rsidRDefault="00581CC4" w:rsidP="004771CC">
      <w:pPr>
        <w:bidi/>
        <w:ind w:left="-138" w:right="-142"/>
        <w:rPr>
          <w:rFonts w:cs="B Titr"/>
          <w:rtl/>
          <w:lang w:bidi="fa-IR"/>
        </w:rPr>
      </w:pPr>
      <w:r w:rsidRPr="00180E5D">
        <w:rPr>
          <w:rFonts w:cs="B Titr" w:hint="cs"/>
          <w:rtl/>
          <w:lang w:bidi="fa-IR"/>
        </w:rPr>
        <w:t>مقدمه:</w:t>
      </w:r>
    </w:p>
    <w:p w14:paraId="18D6F2CD" w14:textId="77777777" w:rsidR="00581CC4" w:rsidRDefault="00180E5D" w:rsidP="004771CC">
      <w:pPr>
        <w:bidi/>
        <w:ind w:left="-138" w:right="-142"/>
        <w:jc w:val="both"/>
        <w:rPr>
          <w:rFonts w:cs="B Zar"/>
          <w:sz w:val="28"/>
          <w:szCs w:val="28"/>
          <w:rtl/>
          <w:lang w:bidi="fa-IR"/>
        </w:rPr>
      </w:pPr>
      <w:r>
        <w:rPr>
          <w:rFonts w:cs="B Zar" w:hint="cs"/>
          <w:sz w:val="28"/>
          <w:szCs w:val="28"/>
          <w:rtl/>
          <w:lang w:bidi="fa-IR"/>
        </w:rPr>
        <w:t xml:space="preserve">            </w:t>
      </w:r>
      <w:r w:rsidR="00581CC4" w:rsidRPr="00180E5D">
        <w:rPr>
          <w:rFonts w:cs="B Zar" w:hint="cs"/>
          <w:sz w:val="28"/>
          <w:szCs w:val="28"/>
          <w:rtl/>
          <w:lang w:bidi="fa-IR"/>
        </w:rPr>
        <w:t>سازمان بهداشت جهانی مراقبت های تسکینی را به عنوان راهکاری برای ارتقاء کیفیت زندگی بیماران مبتلا به بیماریهای صعب العلاج وخانواده آنها معرفی کرده است. این مراقبتها باتشخیص بیماری شروع می شود ودر طول بیماری ادامه می یابد.مراقبتهای تسکینی کیفیت زندگی بیماران مبتلا به بیماریهای تهدید کننده زندگی وخا</w:t>
      </w:r>
      <w:r>
        <w:rPr>
          <w:rFonts w:cs="B Zar" w:hint="cs"/>
          <w:sz w:val="28"/>
          <w:szCs w:val="28"/>
          <w:rtl/>
          <w:lang w:bidi="fa-IR"/>
        </w:rPr>
        <w:t>نواده آنها را ارتقاء می بخشد وهدف آن تسکین رنج از طریق</w:t>
      </w:r>
      <w:r w:rsidR="004771CC">
        <w:rPr>
          <w:rFonts w:cs="B Zar" w:hint="cs"/>
          <w:sz w:val="28"/>
          <w:szCs w:val="28"/>
          <w:rtl/>
          <w:lang w:bidi="fa-IR"/>
        </w:rPr>
        <w:t xml:space="preserve"> شناسایی زودهنگام</w:t>
      </w:r>
      <w:r w:rsidR="00581CC4" w:rsidRPr="00180E5D">
        <w:rPr>
          <w:rFonts w:cs="B Zar" w:hint="cs"/>
          <w:sz w:val="28"/>
          <w:szCs w:val="28"/>
          <w:rtl/>
          <w:lang w:bidi="fa-IR"/>
        </w:rPr>
        <w:t>، ارزیابی</w:t>
      </w:r>
      <w:r w:rsidR="004771CC">
        <w:rPr>
          <w:rFonts w:cs="B Zar" w:hint="cs"/>
          <w:sz w:val="28"/>
          <w:szCs w:val="28"/>
          <w:rtl/>
          <w:lang w:bidi="fa-IR"/>
        </w:rPr>
        <w:t xml:space="preserve"> نیازها واجرای مداخلات مناسب</w:t>
      </w:r>
      <w:r w:rsidR="00581CC4" w:rsidRPr="00180E5D">
        <w:rPr>
          <w:rFonts w:cs="B Zar" w:hint="cs"/>
          <w:sz w:val="28"/>
          <w:szCs w:val="28"/>
          <w:rtl/>
          <w:lang w:bidi="fa-IR"/>
        </w:rPr>
        <w:t xml:space="preserve"> وسایر مشکلات جسمی، روانی، اجتماعی ومعنوی است.</w:t>
      </w:r>
    </w:p>
    <w:p w14:paraId="18D6F2CE" w14:textId="77777777" w:rsidR="00180E5D" w:rsidRPr="00051E25" w:rsidRDefault="00180E5D" w:rsidP="004771CC">
      <w:pPr>
        <w:bidi/>
        <w:ind w:left="-138" w:right="-142"/>
        <w:jc w:val="both"/>
        <w:rPr>
          <w:rFonts w:cs="B Titr"/>
          <w:rtl/>
          <w:lang w:bidi="fa-IR"/>
        </w:rPr>
      </w:pPr>
      <w:r w:rsidRPr="00051E25">
        <w:rPr>
          <w:rFonts w:cs="B Titr" w:hint="cs"/>
          <w:rtl/>
          <w:lang w:bidi="fa-IR"/>
        </w:rPr>
        <w:t>گروه</w:t>
      </w:r>
      <w:r w:rsidR="00297D0F" w:rsidRPr="00051E25">
        <w:rPr>
          <w:rFonts w:cs="B Titr" w:hint="cs"/>
          <w:rtl/>
          <w:lang w:bidi="fa-IR"/>
        </w:rPr>
        <w:t xml:space="preserve"> مراقبتهای تسکینی به عنوان گروه آموزشی دانشگاهی</w:t>
      </w:r>
      <w:r w:rsidRPr="00051E25">
        <w:rPr>
          <w:rFonts w:cs="B Titr" w:hint="cs"/>
          <w:rtl/>
          <w:lang w:bidi="fa-IR"/>
        </w:rPr>
        <w:t>:</w:t>
      </w:r>
    </w:p>
    <w:p w14:paraId="18D6F2CF" w14:textId="4DE7FD72" w:rsidR="00180E5D" w:rsidRDefault="00297D0F" w:rsidP="004771CC">
      <w:pPr>
        <w:bidi/>
        <w:ind w:left="-138" w:right="-142"/>
        <w:jc w:val="both"/>
        <w:rPr>
          <w:rFonts w:cs="B Zar"/>
          <w:sz w:val="28"/>
          <w:szCs w:val="28"/>
          <w:rtl/>
          <w:lang w:bidi="fa-IR"/>
        </w:rPr>
      </w:pPr>
      <w:r>
        <w:rPr>
          <w:rFonts w:cs="B Zar" w:hint="cs"/>
          <w:sz w:val="28"/>
          <w:szCs w:val="28"/>
          <w:rtl/>
          <w:lang w:bidi="fa-IR"/>
        </w:rPr>
        <w:t xml:space="preserve">                 به موجب مفاد دستورالعمل تشکیل گروههای آموزشی مصوب جلسه شورای گسترش دانشگاهها</w:t>
      </w:r>
      <w:r w:rsidR="00503259">
        <w:rPr>
          <w:rFonts w:cs="B Zar" w:hint="cs"/>
          <w:sz w:val="28"/>
          <w:szCs w:val="28"/>
          <w:rtl/>
          <w:lang w:bidi="fa-IR"/>
        </w:rPr>
        <w:t>ی علوم پزشکی</w:t>
      </w:r>
      <w:r w:rsidR="0014048B">
        <w:rPr>
          <w:rFonts w:cs="B Zar" w:hint="cs"/>
          <w:sz w:val="28"/>
          <w:szCs w:val="28"/>
          <w:rtl/>
          <w:lang w:bidi="fa-IR"/>
        </w:rPr>
        <w:t xml:space="preserve"> </w:t>
      </w:r>
      <w:bookmarkStart w:id="0" w:name="_GoBack"/>
      <w:bookmarkEnd w:id="0"/>
      <w:r w:rsidR="004771CC">
        <w:rPr>
          <w:rFonts w:cs="B Zar" w:hint="cs"/>
          <w:sz w:val="28"/>
          <w:szCs w:val="28"/>
          <w:rtl/>
          <w:lang w:bidi="fa-IR"/>
        </w:rPr>
        <w:t>وزارت بهداشت، درمان وآموزش پزشکی</w:t>
      </w:r>
      <w:r w:rsidR="00503259">
        <w:rPr>
          <w:rFonts w:cs="B Zar" w:hint="cs"/>
          <w:sz w:val="28"/>
          <w:szCs w:val="28"/>
          <w:rtl/>
          <w:lang w:bidi="fa-IR"/>
        </w:rPr>
        <w:t xml:space="preserve"> مورخ 27/3/97 گروه</w:t>
      </w:r>
      <w:r>
        <w:rPr>
          <w:rFonts w:cs="B Zar" w:hint="cs"/>
          <w:sz w:val="28"/>
          <w:szCs w:val="28"/>
          <w:rtl/>
          <w:lang w:bidi="fa-IR"/>
        </w:rPr>
        <w:t xml:space="preserve"> </w:t>
      </w:r>
      <w:r w:rsidR="00503259">
        <w:rPr>
          <w:rFonts w:cs="B Zar" w:hint="cs"/>
          <w:sz w:val="28"/>
          <w:szCs w:val="28"/>
          <w:rtl/>
          <w:lang w:bidi="fa-IR"/>
        </w:rPr>
        <w:t>مراقبتهای تسکینی</w:t>
      </w:r>
      <w:r w:rsidR="004771CC">
        <w:rPr>
          <w:rFonts w:cs="B Zar" w:hint="cs"/>
          <w:sz w:val="28"/>
          <w:szCs w:val="28"/>
          <w:rtl/>
          <w:lang w:bidi="fa-IR"/>
        </w:rPr>
        <w:t xml:space="preserve"> بارویکرد بین حرفه ای</w:t>
      </w:r>
      <w:r w:rsidR="00503259">
        <w:rPr>
          <w:rFonts w:cs="B Zar" w:hint="cs"/>
          <w:sz w:val="28"/>
          <w:szCs w:val="28"/>
          <w:rtl/>
          <w:lang w:bidi="fa-IR"/>
        </w:rPr>
        <w:t xml:space="preserve">  </w:t>
      </w:r>
      <w:r>
        <w:rPr>
          <w:rFonts w:cs="B Zar" w:hint="cs"/>
          <w:sz w:val="28"/>
          <w:szCs w:val="28"/>
          <w:rtl/>
          <w:lang w:bidi="fa-IR"/>
        </w:rPr>
        <w:t xml:space="preserve">تشکیل </w:t>
      </w:r>
      <w:r w:rsidR="00503259">
        <w:rPr>
          <w:rFonts w:cs="B Zar" w:hint="cs"/>
          <w:sz w:val="28"/>
          <w:szCs w:val="28"/>
          <w:rtl/>
          <w:lang w:bidi="fa-IR"/>
        </w:rPr>
        <w:t>می گردد و</w:t>
      </w:r>
      <w:r w:rsidR="004771CC">
        <w:rPr>
          <w:rFonts w:cs="B Zar" w:hint="cs"/>
          <w:sz w:val="28"/>
          <w:szCs w:val="28"/>
          <w:rtl/>
          <w:lang w:bidi="fa-IR"/>
        </w:rPr>
        <w:t xml:space="preserve">ازظرفیت اعضای کلیه </w:t>
      </w:r>
      <w:r>
        <w:rPr>
          <w:rFonts w:cs="B Zar" w:hint="cs"/>
          <w:sz w:val="28"/>
          <w:szCs w:val="28"/>
          <w:rtl/>
          <w:lang w:bidi="fa-IR"/>
        </w:rPr>
        <w:t>گروههای آموزشی</w:t>
      </w:r>
      <w:r w:rsidR="004771CC">
        <w:rPr>
          <w:rFonts w:cs="B Zar" w:hint="cs"/>
          <w:sz w:val="28"/>
          <w:szCs w:val="28"/>
          <w:rtl/>
          <w:lang w:bidi="fa-IR"/>
        </w:rPr>
        <w:t xml:space="preserve"> مرتبط در سطح دانشگاه بدون نیاز به </w:t>
      </w:r>
      <w:r>
        <w:rPr>
          <w:rFonts w:cs="B Zar" w:hint="cs"/>
          <w:sz w:val="28"/>
          <w:szCs w:val="28"/>
          <w:rtl/>
          <w:lang w:bidi="fa-IR"/>
        </w:rPr>
        <w:t>ساختار تشکیلاتی و</w:t>
      </w:r>
      <w:r w:rsidR="004771CC">
        <w:rPr>
          <w:rFonts w:cs="B Zar" w:hint="cs"/>
          <w:sz w:val="28"/>
          <w:szCs w:val="28"/>
          <w:rtl/>
          <w:lang w:bidi="fa-IR"/>
        </w:rPr>
        <w:t xml:space="preserve"> </w:t>
      </w:r>
      <w:r>
        <w:rPr>
          <w:rFonts w:cs="B Zar" w:hint="cs"/>
          <w:sz w:val="28"/>
          <w:szCs w:val="28"/>
          <w:rtl/>
          <w:lang w:bidi="fa-IR"/>
        </w:rPr>
        <w:t xml:space="preserve">ردیفهای مجزا </w:t>
      </w:r>
      <w:r w:rsidR="004771CC">
        <w:rPr>
          <w:rFonts w:cs="B Zar" w:hint="cs"/>
          <w:sz w:val="28"/>
          <w:szCs w:val="28"/>
          <w:rtl/>
          <w:lang w:bidi="fa-IR"/>
        </w:rPr>
        <w:t>بهره برداری می نماید.</w:t>
      </w:r>
      <w:r>
        <w:rPr>
          <w:rFonts w:cs="B Zar" w:hint="cs"/>
          <w:sz w:val="28"/>
          <w:szCs w:val="28"/>
          <w:rtl/>
          <w:lang w:bidi="fa-IR"/>
        </w:rPr>
        <w:t xml:space="preserve"> </w:t>
      </w:r>
    </w:p>
    <w:p w14:paraId="18D6F2D0" w14:textId="77777777" w:rsidR="00503259" w:rsidRDefault="00503259" w:rsidP="004771CC">
      <w:pPr>
        <w:bidi/>
        <w:ind w:left="-138" w:right="-142"/>
        <w:jc w:val="both"/>
        <w:rPr>
          <w:rFonts w:cs="B Zar"/>
          <w:sz w:val="28"/>
          <w:szCs w:val="28"/>
          <w:rtl/>
          <w:lang w:bidi="fa-IR"/>
        </w:rPr>
      </w:pPr>
      <w:r w:rsidRPr="00051E25">
        <w:rPr>
          <w:rFonts w:cs="B Titr" w:hint="cs"/>
          <w:rtl/>
          <w:lang w:bidi="fa-IR"/>
        </w:rPr>
        <w:t>مأموریت</w:t>
      </w:r>
      <w:r>
        <w:rPr>
          <w:rFonts w:cs="B Zar" w:hint="cs"/>
          <w:sz w:val="28"/>
          <w:szCs w:val="28"/>
          <w:rtl/>
          <w:lang w:bidi="fa-IR"/>
        </w:rPr>
        <w:t>:</w:t>
      </w:r>
    </w:p>
    <w:p w14:paraId="18D6F2D1" w14:textId="77777777" w:rsidR="00503259" w:rsidRDefault="00503259" w:rsidP="004771CC">
      <w:pPr>
        <w:bidi/>
        <w:ind w:left="-138" w:right="-142"/>
        <w:jc w:val="both"/>
        <w:rPr>
          <w:rFonts w:cs="B Zar"/>
          <w:sz w:val="28"/>
          <w:szCs w:val="28"/>
          <w:rtl/>
          <w:lang w:bidi="fa-IR"/>
        </w:rPr>
      </w:pPr>
      <w:r>
        <w:rPr>
          <w:rFonts w:cs="B Zar" w:hint="cs"/>
          <w:sz w:val="28"/>
          <w:szCs w:val="28"/>
          <w:rtl/>
          <w:lang w:bidi="fa-IR"/>
        </w:rPr>
        <w:t>توسعه توانمندی</w:t>
      </w:r>
      <w:r w:rsidR="004771CC">
        <w:rPr>
          <w:rFonts w:cs="B Zar" w:hint="cs"/>
          <w:sz w:val="28"/>
          <w:szCs w:val="28"/>
          <w:rtl/>
          <w:lang w:bidi="fa-IR"/>
        </w:rPr>
        <w:t>های</w:t>
      </w:r>
      <w:r>
        <w:rPr>
          <w:rFonts w:cs="B Zar" w:hint="cs"/>
          <w:sz w:val="28"/>
          <w:szCs w:val="28"/>
          <w:rtl/>
          <w:lang w:bidi="fa-IR"/>
        </w:rPr>
        <w:t xml:space="preserve"> اس</w:t>
      </w:r>
      <w:r w:rsidR="004771CC">
        <w:rPr>
          <w:rFonts w:cs="B Zar" w:hint="cs"/>
          <w:sz w:val="28"/>
          <w:szCs w:val="28"/>
          <w:rtl/>
          <w:lang w:bidi="fa-IR"/>
        </w:rPr>
        <w:t>تادان</w:t>
      </w:r>
      <w:r>
        <w:rPr>
          <w:rFonts w:cs="B Zar" w:hint="cs"/>
          <w:sz w:val="28"/>
          <w:szCs w:val="28"/>
          <w:rtl/>
          <w:lang w:bidi="fa-IR"/>
        </w:rPr>
        <w:t xml:space="preserve"> ودانشجویان مقاطع عمومی وتحصیلات تکمیلی در جهت ارائه خدمات </w:t>
      </w:r>
      <w:r w:rsidR="004771CC">
        <w:rPr>
          <w:rFonts w:cs="B Zar" w:hint="cs"/>
          <w:sz w:val="28"/>
          <w:szCs w:val="28"/>
          <w:rtl/>
          <w:lang w:bidi="fa-IR"/>
        </w:rPr>
        <w:t>مراقبتهای تسکینی</w:t>
      </w:r>
      <w:r>
        <w:rPr>
          <w:rFonts w:cs="B Zar" w:hint="cs"/>
          <w:sz w:val="28"/>
          <w:szCs w:val="28"/>
          <w:rtl/>
          <w:lang w:bidi="fa-IR"/>
        </w:rPr>
        <w:t xml:space="preserve"> به بیماران مبتلا به بیماریهای صعب العلاج وخانواده آنها.</w:t>
      </w:r>
    </w:p>
    <w:p w14:paraId="18D6F2D2" w14:textId="3EF4B461" w:rsidR="00233A0E" w:rsidRDefault="00CB54B1" w:rsidP="00233A0E">
      <w:pPr>
        <w:bidi/>
        <w:ind w:left="-138" w:right="-142"/>
        <w:jc w:val="both"/>
        <w:rPr>
          <w:rFonts w:cs="B Titr"/>
          <w:rtl/>
          <w:lang w:bidi="fa-IR"/>
        </w:rPr>
      </w:pPr>
      <w:r>
        <w:rPr>
          <w:rFonts w:cs="B Titr" w:hint="cs"/>
          <w:rtl/>
          <w:lang w:bidi="fa-IR"/>
        </w:rPr>
        <w:t>اهدا</w:t>
      </w:r>
      <w:r w:rsidR="00FF2030" w:rsidRPr="00051E25">
        <w:rPr>
          <w:rFonts w:cs="B Titr" w:hint="cs"/>
          <w:rtl/>
          <w:lang w:bidi="fa-IR"/>
        </w:rPr>
        <w:t>ف:</w:t>
      </w:r>
    </w:p>
    <w:p w14:paraId="18D6F2D3" w14:textId="77777777" w:rsidR="004771CC" w:rsidRPr="00233A0E" w:rsidRDefault="00233A0E" w:rsidP="00233A0E">
      <w:pPr>
        <w:bidi/>
        <w:spacing w:after="0" w:line="240" w:lineRule="auto"/>
        <w:ind w:left="-421" w:right="-142"/>
        <w:jc w:val="both"/>
        <w:rPr>
          <w:rFonts w:cs="B Titr"/>
          <w:rtl/>
          <w:lang w:bidi="fa-IR"/>
        </w:rPr>
      </w:pPr>
      <w:r>
        <w:rPr>
          <w:rFonts w:cs="B Titr" w:hint="cs"/>
          <w:rtl/>
          <w:lang w:bidi="fa-IR"/>
        </w:rPr>
        <w:t>1</w:t>
      </w:r>
      <w:r w:rsidR="004771CC">
        <w:rPr>
          <w:rFonts w:cs="B Titr" w:hint="cs"/>
          <w:rtl/>
          <w:lang w:bidi="fa-IR"/>
        </w:rPr>
        <w:t xml:space="preserve">- </w:t>
      </w:r>
      <w:r w:rsidR="004771CC" w:rsidRPr="004771CC">
        <w:rPr>
          <w:rFonts w:cs="B Zar" w:hint="cs"/>
          <w:sz w:val="28"/>
          <w:szCs w:val="28"/>
          <w:rtl/>
          <w:lang w:bidi="fa-IR"/>
        </w:rPr>
        <w:t>شناسایی نیازهای فراگیران ودانش آموختگان حوزه سلامت در حوزه مراقبتهای تسکینی</w:t>
      </w:r>
      <w:r>
        <w:rPr>
          <w:rFonts w:cs="B Zar" w:hint="cs"/>
          <w:sz w:val="28"/>
          <w:szCs w:val="28"/>
          <w:rtl/>
          <w:lang w:bidi="fa-IR"/>
        </w:rPr>
        <w:t>.</w:t>
      </w:r>
    </w:p>
    <w:p w14:paraId="18D6F2D4" w14:textId="77777777" w:rsidR="004771CC" w:rsidRDefault="00233A0E" w:rsidP="00233A0E">
      <w:pPr>
        <w:bidi/>
        <w:spacing w:after="0" w:line="240" w:lineRule="auto"/>
        <w:ind w:left="-421" w:right="-142"/>
        <w:jc w:val="both"/>
        <w:rPr>
          <w:rFonts w:cs="B Zar"/>
          <w:sz w:val="28"/>
          <w:szCs w:val="28"/>
          <w:rtl/>
          <w:lang w:bidi="fa-IR"/>
        </w:rPr>
      </w:pPr>
      <w:r>
        <w:rPr>
          <w:rFonts w:cs="B Zar" w:hint="cs"/>
          <w:sz w:val="28"/>
          <w:szCs w:val="28"/>
          <w:rtl/>
          <w:lang w:bidi="fa-IR"/>
        </w:rPr>
        <w:t xml:space="preserve">2- </w:t>
      </w:r>
      <w:r w:rsidR="004771CC">
        <w:rPr>
          <w:rFonts w:cs="B Zar" w:hint="cs"/>
          <w:sz w:val="28"/>
          <w:szCs w:val="28"/>
          <w:rtl/>
          <w:lang w:bidi="fa-IR"/>
        </w:rPr>
        <w:t>شناسایی ظرفیتهای موجود دربرنامه های آموزشی رشته/ مقاطع تحصیلی در مراقبتهای تسکینی</w:t>
      </w:r>
      <w:r>
        <w:rPr>
          <w:rFonts w:cs="B Zar" w:hint="cs"/>
          <w:sz w:val="28"/>
          <w:szCs w:val="28"/>
          <w:rtl/>
          <w:lang w:bidi="fa-IR"/>
        </w:rPr>
        <w:t>.</w:t>
      </w:r>
    </w:p>
    <w:p w14:paraId="18D6F2D5" w14:textId="77777777" w:rsidR="00233A0E" w:rsidRPr="00233A0E" w:rsidRDefault="00233A0E" w:rsidP="00233A0E">
      <w:pPr>
        <w:bidi/>
        <w:spacing w:after="0" w:line="240" w:lineRule="auto"/>
        <w:ind w:left="-421" w:right="-142"/>
        <w:jc w:val="both"/>
        <w:rPr>
          <w:rFonts w:cs="B Zar"/>
          <w:sz w:val="28"/>
          <w:szCs w:val="28"/>
          <w:rtl/>
          <w:lang w:bidi="fa-IR"/>
        </w:rPr>
      </w:pPr>
      <w:r>
        <w:rPr>
          <w:rFonts w:cs="B Zar" w:hint="cs"/>
          <w:sz w:val="28"/>
          <w:szCs w:val="28"/>
          <w:rtl/>
          <w:lang w:bidi="fa-IR"/>
        </w:rPr>
        <w:t xml:space="preserve">3- </w:t>
      </w:r>
      <w:r w:rsidRPr="00233A0E">
        <w:rPr>
          <w:rFonts w:cs="B Zar" w:hint="cs"/>
          <w:sz w:val="28"/>
          <w:szCs w:val="28"/>
          <w:rtl/>
          <w:lang w:bidi="fa-IR"/>
        </w:rPr>
        <w:t>بازنگری سرفصل ها وتعیین محتوای دروس رشته/ مقاطع تحصیلی بارویکرد مراقبتهای تسکینی در چارچوب ضوابط واختیارات قانونی.</w:t>
      </w:r>
    </w:p>
    <w:p w14:paraId="18D6F2D6" w14:textId="77777777" w:rsidR="00FF2030" w:rsidRPr="00233A0E" w:rsidRDefault="00233A0E" w:rsidP="00233A0E">
      <w:pPr>
        <w:bidi/>
        <w:spacing w:after="0" w:line="240" w:lineRule="auto"/>
        <w:ind w:left="-421" w:right="-142"/>
        <w:jc w:val="both"/>
        <w:rPr>
          <w:rFonts w:cs="B Zar"/>
          <w:sz w:val="28"/>
          <w:szCs w:val="28"/>
          <w:rtl/>
          <w:lang w:bidi="fa-IR"/>
        </w:rPr>
      </w:pPr>
      <w:r>
        <w:rPr>
          <w:rFonts w:cs="B Zar" w:hint="cs"/>
          <w:sz w:val="28"/>
          <w:szCs w:val="28"/>
          <w:rtl/>
          <w:lang w:bidi="fa-IR"/>
        </w:rPr>
        <w:t>4- هماهنگی</w:t>
      </w:r>
      <w:r w:rsidR="00FF2030" w:rsidRPr="00233A0E">
        <w:rPr>
          <w:rFonts w:cs="B Zar" w:hint="cs"/>
          <w:sz w:val="28"/>
          <w:szCs w:val="28"/>
          <w:rtl/>
          <w:lang w:bidi="fa-IR"/>
        </w:rPr>
        <w:t xml:space="preserve"> وهم افزایی فعالیتهای آموزشی درمانی در مراقبتهای تسکینی.</w:t>
      </w:r>
    </w:p>
    <w:p w14:paraId="18D6F2D7" w14:textId="77777777" w:rsidR="00233A0E" w:rsidRDefault="00233A0E" w:rsidP="00233A0E">
      <w:pPr>
        <w:bidi/>
        <w:spacing w:after="0" w:line="240" w:lineRule="auto"/>
        <w:ind w:left="-421" w:right="-142"/>
        <w:jc w:val="both"/>
        <w:rPr>
          <w:rFonts w:cs="B Zar"/>
          <w:sz w:val="28"/>
          <w:szCs w:val="28"/>
          <w:rtl/>
          <w:lang w:bidi="fa-IR"/>
        </w:rPr>
      </w:pPr>
      <w:r>
        <w:rPr>
          <w:rFonts w:cs="B Zar" w:hint="cs"/>
          <w:sz w:val="28"/>
          <w:szCs w:val="28"/>
          <w:rtl/>
          <w:lang w:bidi="fa-IR"/>
        </w:rPr>
        <w:t xml:space="preserve">5- </w:t>
      </w:r>
      <w:r w:rsidR="00503259" w:rsidRPr="00233A0E">
        <w:rPr>
          <w:rFonts w:cs="B Zar" w:hint="cs"/>
          <w:sz w:val="28"/>
          <w:szCs w:val="28"/>
          <w:rtl/>
          <w:lang w:bidi="fa-IR"/>
        </w:rPr>
        <w:t>تدوین</w:t>
      </w:r>
      <w:r w:rsidR="004771CC" w:rsidRPr="00233A0E">
        <w:rPr>
          <w:rFonts w:cs="B Zar" w:hint="cs"/>
          <w:sz w:val="28"/>
          <w:szCs w:val="28"/>
          <w:rtl/>
          <w:lang w:bidi="fa-IR"/>
        </w:rPr>
        <w:t xml:space="preserve"> </w:t>
      </w:r>
      <w:r w:rsidR="00503259" w:rsidRPr="00233A0E">
        <w:rPr>
          <w:rFonts w:cs="B Zar" w:hint="cs"/>
          <w:sz w:val="28"/>
          <w:szCs w:val="28"/>
          <w:rtl/>
          <w:lang w:bidi="fa-IR"/>
        </w:rPr>
        <w:t xml:space="preserve">راهنماهای </w:t>
      </w:r>
      <w:r w:rsidR="00051E25" w:rsidRPr="00233A0E">
        <w:rPr>
          <w:rFonts w:cs="B Zar" w:hint="cs"/>
          <w:sz w:val="28"/>
          <w:szCs w:val="28"/>
          <w:rtl/>
          <w:lang w:bidi="fa-IR"/>
        </w:rPr>
        <w:t>بالینی</w:t>
      </w:r>
      <w:r w:rsidR="004771CC" w:rsidRPr="00233A0E">
        <w:rPr>
          <w:rFonts w:cs="B Zar" w:hint="cs"/>
          <w:sz w:val="28"/>
          <w:szCs w:val="28"/>
          <w:rtl/>
          <w:lang w:bidi="fa-IR"/>
        </w:rPr>
        <w:t xml:space="preserve"> و نظارت بر اجرای مراقبتهای تسکینی</w:t>
      </w:r>
      <w:r w:rsidR="00051E25" w:rsidRPr="00233A0E">
        <w:rPr>
          <w:rFonts w:cs="B Zar" w:hint="cs"/>
          <w:sz w:val="28"/>
          <w:szCs w:val="28"/>
          <w:rtl/>
          <w:lang w:bidi="fa-IR"/>
        </w:rPr>
        <w:t xml:space="preserve"> برای به کارگیری در عرصه های ارائه خدمات سلامت شامل( بیمارستان، آسایشگاه ومنزل) با محوریت سلامت جسمی، روانی، اجتماعی ومعنوی.</w:t>
      </w:r>
    </w:p>
    <w:p w14:paraId="18D6F2D8" w14:textId="77777777" w:rsidR="00FF2030" w:rsidRPr="00233A0E" w:rsidRDefault="00233A0E" w:rsidP="00233A0E">
      <w:pPr>
        <w:bidi/>
        <w:spacing w:after="0" w:line="240" w:lineRule="auto"/>
        <w:ind w:left="-421" w:right="-142"/>
        <w:jc w:val="both"/>
        <w:rPr>
          <w:rFonts w:cs="B Zar"/>
          <w:sz w:val="28"/>
          <w:szCs w:val="28"/>
          <w:rtl/>
          <w:lang w:bidi="fa-IR"/>
        </w:rPr>
      </w:pPr>
      <w:r>
        <w:rPr>
          <w:rFonts w:cs="B Zar" w:hint="cs"/>
          <w:sz w:val="28"/>
          <w:szCs w:val="28"/>
          <w:rtl/>
          <w:lang w:bidi="fa-IR"/>
        </w:rPr>
        <w:t xml:space="preserve">6- </w:t>
      </w:r>
      <w:r w:rsidR="00FF2030" w:rsidRPr="00233A0E">
        <w:rPr>
          <w:rFonts w:cs="B Zar" w:hint="cs"/>
          <w:sz w:val="28"/>
          <w:szCs w:val="28"/>
          <w:rtl/>
          <w:lang w:bidi="fa-IR"/>
        </w:rPr>
        <w:t>ارزیابی</w:t>
      </w:r>
      <w:r w:rsidR="00503259" w:rsidRPr="00233A0E">
        <w:rPr>
          <w:rFonts w:cs="B Zar" w:hint="cs"/>
          <w:sz w:val="28"/>
          <w:szCs w:val="28"/>
          <w:rtl/>
          <w:lang w:bidi="fa-IR"/>
        </w:rPr>
        <w:t xml:space="preserve"> سالانه فعالیتهای آموزشی </w:t>
      </w:r>
      <w:r w:rsidRPr="00233A0E">
        <w:rPr>
          <w:rFonts w:cs="B Zar" w:hint="cs"/>
          <w:sz w:val="28"/>
          <w:szCs w:val="28"/>
          <w:rtl/>
          <w:lang w:bidi="fa-IR"/>
        </w:rPr>
        <w:t>در حوزه</w:t>
      </w:r>
      <w:r w:rsidR="00FF2030" w:rsidRPr="00233A0E">
        <w:rPr>
          <w:rFonts w:cs="B Zar" w:hint="cs"/>
          <w:sz w:val="28"/>
          <w:szCs w:val="28"/>
          <w:rtl/>
          <w:lang w:bidi="fa-IR"/>
        </w:rPr>
        <w:t xml:space="preserve"> مراقبتهای تسکینی.</w:t>
      </w:r>
    </w:p>
    <w:sectPr w:rsidR="00FF2030" w:rsidRPr="00233A0E" w:rsidSect="00051E25">
      <w:pgSz w:w="12240" w:h="15840"/>
      <w:pgMar w:top="567" w:right="1440" w:bottom="567"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E23B3"/>
    <w:multiLevelType w:val="hybridMultilevel"/>
    <w:tmpl w:val="962A3FF2"/>
    <w:lvl w:ilvl="0" w:tplc="A00EE12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F3890"/>
    <w:multiLevelType w:val="hybridMultilevel"/>
    <w:tmpl w:val="3078E4B0"/>
    <w:lvl w:ilvl="0" w:tplc="37926F24">
      <w:start w:val="5"/>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41523331"/>
    <w:multiLevelType w:val="hybridMultilevel"/>
    <w:tmpl w:val="77465E24"/>
    <w:lvl w:ilvl="0" w:tplc="7374A32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DC46DF"/>
    <w:multiLevelType w:val="hybridMultilevel"/>
    <w:tmpl w:val="A022E832"/>
    <w:lvl w:ilvl="0" w:tplc="CEF043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1E076C"/>
    <w:multiLevelType w:val="hybridMultilevel"/>
    <w:tmpl w:val="50343BB6"/>
    <w:lvl w:ilvl="0" w:tplc="0B783A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CC4"/>
    <w:rsid w:val="00051E25"/>
    <w:rsid w:val="0014048B"/>
    <w:rsid w:val="00180E5D"/>
    <w:rsid w:val="001E3F48"/>
    <w:rsid w:val="00233A0E"/>
    <w:rsid w:val="00297D0F"/>
    <w:rsid w:val="004771CC"/>
    <w:rsid w:val="00503259"/>
    <w:rsid w:val="005705AD"/>
    <w:rsid w:val="00581CC4"/>
    <w:rsid w:val="00CB54B1"/>
    <w:rsid w:val="00FF20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6F2CA"/>
  <w15:docId w15:val="{4061329D-2CAA-402F-BBD6-D2B7FB6C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E25"/>
    <w:rPr>
      <w:rFonts w:ascii="Tahoma" w:hAnsi="Tahoma" w:cs="Tahoma"/>
      <w:sz w:val="16"/>
      <w:szCs w:val="16"/>
    </w:rPr>
  </w:style>
  <w:style w:type="paragraph" w:styleId="ListParagraph">
    <w:name w:val="List Paragraph"/>
    <w:basedOn w:val="Normal"/>
    <w:uiPriority w:val="34"/>
    <w:qFormat/>
    <w:rsid w:val="00051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Menhaji</dc:creator>
  <cp:lastModifiedBy>Irajpour</cp:lastModifiedBy>
  <cp:revision>9</cp:revision>
  <cp:lastPrinted>2018-12-12T11:50:00Z</cp:lastPrinted>
  <dcterms:created xsi:type="dcterms:W3CDTF">2018-12-08T05:38:00Z</dcterms:created>
  <dcterms:modified xsi:type="dcterms:W3CDTF">2018-12-20T20:02:00Z</dcterms:modified>
</cp:coreProperties>
</file>